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2955"/>
        <w:gridCol w:w="6855"/>
      </w:tblGrid>
      <w:tr w:rsidR="00681361" w:rsidTr="00DD764E">
        <w:trPr>
          <w:cantSplit/>
        </w:trPr>
        <w:tc>
          <w:tcPr>
            <w:tcW w:w="2955" w:type="dxa"/>
          </w:tcPr>
          <w:p w:rsidR="00681361" w:rsidRDefault="00681361" w:rsidP="00DD764E">
            <w:pPr>
              <w:rPr>
                <w:rFonts w:ascii="Arial" w:hAnsi="Arial"/>
                <w:lang w:val="en-US"/>
              </w:rPr>
            </w:pPr>
            <w:r>
              <w:rPr>
                <w:rFonts w:ascii="Arial" w:hAnsi="Arial"/>
                <w:noProof/>
              </w:rPr>
              <w:drawing>
                <wp:anchor distT="0" distB="0" distL="114300" distR="114300" simplePos="0" relativeHeight="251659264" behindDoc="0" locked="0" layoutInCell="1" allowOverlap="1">
                  <wp:simplePos x="0" y="0"/>
                  <wp:positionH relativeFrom="column">
                    <wp:posOffset>438150</wp:posOffset>
                  </wp:positionH>
                  <wp:positionV relativeFrom="paragraph">
                    <wp:posOffset>-3810</wp:posOffset>
                  </wp:positionV>
                  <wp:extent cx="636905" cy="636905"/>
                  <wp:effectExtent l="0" t="0" r="0" b="0"/>
                  <wp:wrapThrough wrapText="bothSides">
                    <wp:wrapPolygon edited="0">
                      <wp:start x="9045" y="646"/>
                      <wp:lineTo x="4522" y="1292"/>
                      <wp:lineTo x="0" y="7107"/>
                      <wp:lineTo x="0" y="13567"/>
                      <wp:lineTo x="4522" y="20028"/>
                      <wp:lineTo x="6461" y="20028"/>
                      <wp:lineTo x="14859" y="20028"/>
                      <wp:lineTo x="16152" y="20028"/>
                      <wp:lineTo x="21320" y="12921"/>
                      <wp:lineTo x="21320" y="8399"/>
                      <wp:lineTo x="17444" y="2584"/>
                      <wp:lineTo x="13567" y="646"/>
                      <wp:lineTo x="9045" y="646"/>
                    </wp:wrapPolygon>
                  </wp:wrapThrough>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eos"/>
                          <pic:cNvPicPr>
                            <a:picLocks noChangeAspect="1" noChangeArrowheads="1"/>
                          </pic:cNvPicPr>
                        </pic:nvPicPr>
                        <pic:blipFill>
                          <a:blip r:embed="rId4" cstate="print"/>
                          <a:srcRect/>
                          <a:stretch>
                            <a:fillRect/>
                          </a:stretch>
                        </pic:blipFill>
                        <pic:spPr bwMode="auto">
                          <a:xfrm>
                            <a:off x="0" y="0"/>
                            <a:ext cx="636905" cy="636905"/>
                          </a:xfrm>
                          <a:prstGeom prst="rect">
                            <a:avLst/>
                          </a:prstGeom>
                          <a:noFill/>
                          <a:ln w="9525">
                            <a:noFill/>
                            <a:miter lim="800000"/>
                            <a:headEnd/>
                            <a:tailEnd/>
                          </a:ln>
                        </pic:spPr>
                      </pic:pic>
                    </a:graphicData>
                  </a:graphic>
                </wp:anchor>
              </w:drawing>
            </w:r>
          </w:p>
        </w:tc>
        <w:tc>
          <w:tcPr>
            <w:tcW w:w="6855" w:type="dxa"/>
          </w:tcPr>
          <w:p w:rsidR="00681361" w:rsidRDefault="00681361" w:rsidP="00DD764E">
            <w:pPr>
              <w:rPr>
                <w:rFonts w:ascii="Arial" w:hAnsi="Arial"/>
              </w:rPr>
            </w:pPr>
          </w:p>
          <w:p w:rsidR="00681361" w:rsidRDefault="00681361" w:rsidP="00DD764E">
            <w:pPr>
              <w:rPr>
                <w:rFonts w:ascii="Arial" w:hAnsi="Arial"/>
              </w:rPr>
            </w:pPr>
          </w:p>
          <w:p w:rsidR="00681361" w:rsidRDefault="00681361" w:rsidP="00DD764E">
            <w:pPr>
              <w:rPr>
                <w:rFonts w:ascii="Arial" w:hAnsi="Arial"/>
              </w:rPr>
            </w:pPr>
          </w:p>
        </w:tc>
      </w:tr>
    </w:tbl>
    <w:p w:rsidR="00681361" w:rsidRDefault="00681361" w:rsidP="00681361">
      <w:pPr>
        <w:spacing w:line="20" w:lineRule="exact"/>
        <w:rPr>
          <w:rFonts w:ascii="Arial" w:hAnsi="Arial"/>
        </w:rPr>
      </w:pPr>
    </w:p>
    <w:tbl>
      <w:tblPr>
        <w:tblW w:w="9810" w:type="dxa"/>
        <w:tblInd w:w="-702" w:type="dxa"/>
        <w:tblLayout w:type="fixed"/>
        <w:tblLook w:val="0000"/>
      </w:tblPr>
      <w:tblGrid>
        <w:gridCol w:w="5850"/>
        <w:gridCol w:w="3960"/>
      </w:tblGrid>
      <w:tr w:rsidR="00681361" w:rsidRPr="00CD4CC6" w:rsidTr="00DD764E">
        <w:trPr>
          <w:cantSplit/>
        </w:trPr>
        <w:tc>
          <w:tcPr>
            <w:tcW w:w="5850" w:type="dxa"/>
          </w:tcPr>
          <w:p w:rsidR="00681361" w:rsidRPr="00FC568F" w:rsidRDefault="00681361" w:rsidP="00DD764E">
            <w:pPr>
              <w:rPr>
                <w:rFonts w:ascii="Comic Sans MS" w:hAnsi="Comic Sans MS"/>
                <w:b/>
                <w:szCs w:val="26"/>
              </w:rPr>
            </w:pPr>
            <w:r w:rsidRPr="00FC568F">
              <w:rPr>
                <w:rFonts w:ascii="Comic Sans MS" w:hAnsi="Comic Sans MS"/>
                <w:b/>
                <w:szCs w:val="26"/>
              </w:rPr>
              <w:t>ΕΛΛΗΝΙΚΗ ΔΗΜΟΚΡΑΤΙΑ</w:t>
            </w:r>
          </w:p>
          <w:p w:rsidR="00681361" w:rsidRPr="00FC568F" w:rsidRDefault="00681361" w:rsidP="00DD764E">
            <w:pPr>
              <w:rPr>
                <w:rFonts w:ascii="Comic Sans MS" w:hAnsi="Comic Sans MS"/>
                <w:b/>
                <w:szCs w:val="26"/>
              </w:rPr>
            </w:pPr>
            <w:r w:rsidRPr="00FC568F">
              <w:rPr>
                <w:rFonts w:ascii="Comic Sans MS" w:hAnsi="Comic Sans MS"/>
                <w:b/>
                <w:szCs w:val="26"/>
              </w:rPr>
              <w:t>6</w:t>
            </w:r>
            <w:r w:rsidRPr="00FC568F">
              <w:rPr>
                <w:rFonts w:ascii="Comic Sans MS" w:hAnsi="Comic Sans MS"/>
                <w:b/>
                <w:szCs w:val="26"/>
                <w:vertAlign w:val="superscript"/>
              </w:rPr>
              <w:t>η</w:t>
            </w:r>
            <w:r w:rsidRPr="00FC568F">
              <w:rPr>
                <w:rFonts w:ascii="Comic Sans MS" w:hAnsi="Comic Sans MS"/>
                <w:b/>
                <w:szCs w:val="26"/>
              </w:rPr>
              <w:t xml:space="preserve"> ΥΓΕΙΟΝΟΜΙΚΗ ΠΕΡΙΦΕΡΕΙΑ </w:t>
            </w:r>
          </w:p>
          <w:p w:rsidR="00681361" w:rsidRPr="00FC568F" w:rsidRDefault="00681361" w:rsidP="00DD764E">
            <w:pPr>
              <w:rPr>
                <w:rFonts w:ascii="Comic Sans MS" w:hAnsi="Comic Sans MS"/>
                <w:b/>
                <w:szCs w:val="26"/>
              </w:rPr>
            </w:pPr>
            <w:r w:rsidRPr="00FC568F">
              <w:rPr>
                <w:rFonts w:ascii="Comic Sans MS" w:hAnsi="Comic Sans MS"/>
                <w:b/>
                <w:szCs w:val="26"/>
              </w:rPr>
              <w:t>ΠΕΛΟΠΟΝΝΗΣΟΥ, ΙΟΝΙΩΝ ΝΗΣΩΝ,</w:t>
            </w:r>
          </w:p>
          <w:p w:rsidR="00681361" w:rsidRPr="00FC568F" w:rsidRDefault="00681361" w:rsidP="00DD764E">
            <w:pPr>
              <w:rPr>
                <w:rFonts w:ascii="Comic Sans MS" w:hAnsi="Comic Sans MS"/>
                <w:b/>
                <w:szCs w:val="26"/>
              </w:rPr>
            </w:pPr>
            <w:r w:rsidRPr="00FC568F">
              <w:rPr>
                <w:rFonts w:ascii="Comic Sans MS" w:hAnsi="Comic Sans MS"/>
                <w:b/>
                <w:szCs w:val="26"/>
              </w:rPr>
              <w:t xml:space="preserve">ΗΠΕΙΡΟΥ&amp; ΔΥΤΙΚΗΣ ΕΛΛΑΔΑΣ </w:t>
            </w:r>
          </w:p>
          <w:p w:rsidR="00681361" w:rsidRPr="00FC568F" w:rsidRDefault="00681361" w:rsidP="00DD764E">
            <w:pPr>
              <w:rPr>
                <w:rFonts w:ascii="Comic Sans MS" w:hAnsi="Comic Sans MS"/>
                <w:b/>
                <w:szCs w:val="26"/>
              </w:rPr>
            </w:pPr>
            <w:r w:rsidRPr="00FC568F">
              <w:rPr>
                <w:rFonts w:ascii="Comic Sans MS" w:hAnsi="Comic Sans MS"/>
                <w:b/>
                <w:szCs w:val="26"/>
              </w:rPr>
              <w:t>ΓΕΝΙΚΟ ΝΟΣΟΚΟΜΕΙΟ ΑΡΤΑΣ</w:t>
            </w:r>
          </w:p>
          <w:p w:rsidR="00681361" w:rsidRPr="00CD4CC6" w:rsidRDefault="00681361" w:rsidP="00DD764E">
            <w:pPr>
              <w:rPr>
                <w:rFonts w:ascii="Comic Sans MS" w:hAnsi="Comic Sans MS"/>
                <w:b/>
                <w:sz w:val="28"/>
              </w:rPr>
            </w:pPr>
            <w:r w:rsidRPr="00FC568F">
              <w:rPr>
                <w:rFonts w:ascii="Comic Sans MS" w:hAnsi="Comic Sans MS"/>
                <w:b/>
                <w:szCs w:val="26"/>
              </w:rPr>
              <w:t>ΓΡΑΦΕΙΟ ΔΙΟΙΚΗΤΗ</w:t>
            </w:r>
          </w:p>
        </w:tc>
        <w:tc>
          <w:tcPr>
            <w:tcW w:w="3960" w:type="dxa"/>
          </w:tcPr>
          <w:p w:rsidR="00681361" w:rsidRPr="00970172" w:rsidRDefault="00681361" w:rsidP="00DD764E">
            <w:pPr>
              <w:rPr>
                <w:rFonts w:ascii="Comic Sans MS" w:hAnsi="Comic Sans MS"/>
                <w:sz w:val="28"/>
              </w:rPr>
            </w:pPr>
            <w:r>
              <w:rPr>
                <w:rFonts w:ascii="Comic Sans MS" w:hAnsi="Comic Sans MS"/>
                <w:sz w:val="28"/>
              </w:rPr>
              <w:t xml:space="preserve">Άρτα </w:t>
            </w:r>
            <w:r>
              <w:rPr>
                <w:rFonts w:ascii="Comic Sans MS" w:hAnsi="Comic Sans MS"/>
                <w:sz w:val="28"/>
                <w:lang w:val="en-US"/>
              </w:rPr>
              <w:t xml:space="preserve"> </w:t>
            </w:r>
            <w:r w:rsidR="003104E9">
              <w:rPr>
                <w:rFonts w:ascii="Comic Sans MS" w:hAnsi="Comic Sans MS"/>
                <w:sz w:val="28"/>
                <w:lang w:val="en-US"/>
              </w:rPr>
              <w:t>2</w:t>
            </w:r>
            <w:r w:rsidR="00B419D4">
              <w:rPr>
                <w:rFonts w:ascii="Comic Sans MS" w:hAnsi="Comic Sans MS"/>
                <w:sz w:val="28"/>
                <w:lang w:val="en-US"/>
              </w:rPr>
              <w:t>4</w:t>
            </w:r>
            <w:r>
              <w:rPr>
                <w:rFonts w:ascii="Comic Sans MS" w:hAnsi="Comic Sans MS"/>
                <w:sz w:val="28"/>
              </w:rPr>
              <w:t xml:space="preserve"> </w:t>
            </w:r>
            <w:r>
              <w:rPr>
                <w:rFonts w:ascii="Comic Sans MS" w:hAnsi="Comic Sans MS"/>
                <w:sz w:val="28"/>
                <w:lang w:val="en-US"/>
              </w:rPr>
              <w:t xml:space="preserve"> </w:t>
            </w:r>
            <w:r w:rsidR="003104E9">
              <w:rPr>
                <w:rFonts w:ascii="Comic Sans MS" w:hAnsi="Comic Sans MS"/>
                <w:sz w:val="28"/>
              </w:rPr>
              <w:t>Αυγούστ</w:t>
            </w:r>
            <w:r w:rsidR="00B419D4">
              <w:rPr>
                <w:rFonts w:ascii="Comic Sans MS" w:hAnsi="Comic Sans MS"/>
                <w:sz w:val="28"/>
              </w:rPr>
              <w:t>ου  2016</w:t>
            </w:r>
          </w:p>
          <w:p w:rsidR="00681361" w:rsidRPr="005B20A4" w:rsidRDefault="00681361" w:rsidP="00DD764E">
            <w:pPr>
              <w:rPr>
                <w:rFonts w:ascii="Comic Sans MS" w:hAnsi="Comic Sans MS"/>
                <w:sz w:val="28"/>
                <w:lang w:val="en-US"/>
              </w:rPr>
            </w:pPr>
          </w:p>
          <w:p w:rsidR="00681361" w:rsidRPr="00CD4CC6" w:rsidRDefault="00681361" w:rsidP="00DD764E">
            <w:pPr>
              <w:rPr>
                <w:rFonts w:ascii="Comic Sans MS" w:hAnsi="Comic Sans MS"/>
                <w:sz w:val="28"/>
              </w:rPr>
            </w:pPr>
          </w:p>
        </w:tc>
      </w:tr>
    </w:tbl>
    <w:p w:rsidR="00681361" w:rsidRDefault="00681361" w:rsidP="000310B7">
      <w:pPr>
        <w:ind w:firstLine="720"/>
        <w:jc w:val="center"/>
        <w:rPr>
          <w:b/>
        </w:rPr>
      </w:pPr>
    </w:p>
    <w:tbl>
      <w:tblPr>
        <w:tblW w:w="0" w:type="auto"/>
        <w:tblInd w:w="-702" w:type="dxa"/>
        <w:tblLayout w:type="fixed"/>
        <w:tblLook w:val="0000"/>
      </w:tblPr>
      <w:tblGrid>
        <w:gridCol w:w="9810"/>
      </w:tblGrid>
      <w:tr w:rsidR="00681361" w:rsidRPr="00CD4CC6" w:rsidTr="00DD764E">
        <w:trPr>
          <w:cantSplit/>
        </w:trPr>
        <w:tc>
          <w:tcPr>
            <w:tcW w:w="9810" w:type="dxa"/>
          </w:tcPr>
          <w:p w:rsidR="00681361" w:rsidRPr="009D6A12" w:rsidRDefault="00681361" w:rsidP="00DD764E">
            <w:pPr>
              <w:spacing w:line="276" w:lineRule="auto"/>
              <w:jc w:val="center"/>
              <w:rPr>
                <w:rFonts w:ascii="Comic Sans MS" w:hAnsi="Comic Sans MS"/>
                <w:b/>
                <w:u w:val="single"/>
              </w:rPr>
            </w:pPr>
            <w:r w:rsidRPr="009D6A12">
              <w:rPr>
                <w:rFonts w:ascii="Comic Sans MS" w:hAnsi="Comic Sans MS"/>
                <w:b/>
                <w:u w:val="single"/>
              </w:rPr>
              <w:t>ΔΕΛΤΙΟ ΤΥΠΟΥ</w:t>
            </w:r>
          </w:p>
        </w:tc>
      </w:tr>
      <w:tr w:rsidR="00681361" w:rsidRPr="00CD4CC6" w:rsidTr="00DD764E">
        <w:trPr>
          <w:cantSplit/>
        </w:trPr>
        <w:tc>
          <w:tcPr>
            <w:tcW w:w="9810" w:type="dxa"/>
          </w:tcPr>
          <w:p w:rsidR="00681361" w:rsidRPr="001D6D06" w:rsidRDefault="00681361" w:rsidP="00DD764E">
            <w:pPr>
              <w:spacing w:line="276" w:lineRule="auto"/>
              <w:ind w:firstLine="522"/>
              <w:jc w:val="both"/>
              <w:rPr>
                <w:rFonts w:ascii="Comic Sans MS" w:hAnsi="Comic Sans MS"/>
              </w:rPr>
            </w:pPr>
          </w:p>
        </w:tc>
      </w:tr>
      <w:tr w:rsidR="00681361" w:rsidRPr="00CD4CC6" w:rsidTr="00DD764E">
        <w:trPr>
          <w:cantSplit/>
        </w:trPr>
        <w:tc>
          <w:tcPr>
            <w:tcW w:w="9810" w:type="dxa"/>
          </w:tcPr>
          <w:p w:rsidR="003104E9" w:rsidRPr="003104E9" w:rsidRDefault="00B419D4" w:rsidP="007D29D6">
            <w:pPr>
              <w:spacing w:line="276" w:lineRule="auto"/>
              <w:jc w:val="both"/>
              <w:rPr>
                <w:rFonts w:ascii="Comic Sans MS" w:hAnsi="Comic Sans MS" w:cs="Calibri"/>
              </w:rPr>
            </w:pPr>
            <w:r w:rsidRPr="003104E9">
              <w:rPr>
                <w:rFonts w:ascii="Comic Sans MS" w:hAnsi="Comic Sans MS" w:cs="Helvetica"/>
                <w:color w:val="000000"/>
              </w:rPr>
              <w:t xml:space="preserve">           </w:t>
            </w:r>
            <w:r w:rsidR="003104E9" w:rsidRPr="003104E9">
              <w:rPr>
                <w:rFonts w:ascii="Comic Sans MS" w:hAnsi="Comic Sans MS" w:cs="Calibri"/>
              </w:rPr>
              <w:t>Θα θέλαμε να ενημερώσουμε τους πολίτες της Άρτας και της ευρύτερης περιοχής, ότι πλέον σε όλους τους χώρους του Νοσοκομείου Άρτας, υπάρχει ελεύθερη και δωρεάν πρόσβαση στο διαδίκτυο μέσω ασύρματου δικτύου (</w:t>
            </w:r>
            <w:r w:rsidR="003104E9" w:rsidRPr="003104E9">
              <w:rPr>
                <w:rFonts w:ascii="Comic Sans MS" w:hAnsi="Comic Sans MS" w:cs="Calibri"/>
                <w:lang w:val="en-US"/>
              </w:rPr>
              <w:t>wi</w:t>
            </w:r>
            <w:r w:rsidR="003104E9" w:rsidRPr="003104E9">
              <w:rPr>
                <w:rFonts w:ascii="Comic Sans MS" w:hAnsi="Comic Sans MS" w:cs="Calibri"/>
              </w:rPr>
              <w:t>-</w:t>
            </w:r>
            <w:r w:rsidR="003104E9" w:rsidRPr="003104E9">
              <w:rPr>
                <w:rFonts w:ascii="Comic Sans MS" w:hAnsi="Comic Sans MS" w:cs="Calibri"/>
                <w:lang w:val="en-US"/>
              </w:rPr>
              <w:t>fi</w:t>
            </w:r>
            <w:r w:rsidR="003104E9" w:rsidRPr="003104E9">
              <w:rPr>
                <w:rFonts w:ascii="Comic Sans MS" w:hAnsi="Comic Sans MS" w:cs="Calibri"/>
              </w:rPr>
              <w:t>).</w:t>
            </w:r>
          </w:p>
          <w:p w:rsidR="003104E9" w:rsidRPr="003104E9" w:rsidRDefault="003104E9" w:rsidP="007D29D6">
            <w:pPr>
              <w:spacing w:line="276" w:lineRule="auto"/>
              <w:jc w:val="both"/>
              <w:rPr>
                <w:rFonts w:ascii="Comic Sans MS" w:hAnsi="Comic Sans MS" w:cs="Calibri"/>
              </w:rPr>
            </w:pPr>
            <w:r>
              <w:rPr>
                <w:rFonts w:ascii="Comic Sans MS" w:hAnsi="Comic Sans MS" w:cs="Calibri"/>
              </w:rPr>
              <w:t xml:space="preserve">         </w:t>
            </w:r>
            <w:r w:rsidRPr="003104E9">
              <w:rPr>
                <w:rFonts w:ascii="Comic Sans MS" w:hAnsi="Comic Sans MS" w:cs="Calibri"/>
              </w:rPr>
              <w:t>Το συγκεκριμένο έργο αποτελεί τμήμα της προγραμματικής συμφωνίας μεταξύ του Υπουργείου Υγείας και Κοινωνικής Αλληλεγγύης και του Εθνικού Δικτύου Έρευνας και Τεχνολογίας (ΕΔΕΤ) για την πράξη «Ένταξη Νοσοκομειακών Μονάδων στο Εθνικό Ακαδημαϊκό Δίκτυο ΕΔΕΤ για την υποστήριξη ερευνητικών και κλινικών δραστηριοτήτων στην ιατρική και τη βιολογία, σε νεφοϋπολογιστικό περιβάλλον (</w:t>
            </w:r>
            <w:r w:rsidRPr="003104E9">
              <w:rPr>
                <w:rFonts w:ascii="Comic Sans MS" w:hAnsi="Comic Sans MS" w:cs="Calibri"/>
                <w:lang w:val="en-US"/>
              </w:rPr>
              <w:t>cloud</w:t>
            </w:r>
            <w:r w:rsidRPr="003104E9">
              <w:rPr>
                <w:rFonts w:ascii="Comic Sans MS" w:hAnsi="Comic Sans MS" w:cs="Calibri"/>
              </w:rPr>
              <w:t xml:space="preserve"> </w:t>
            </w:r>
            <w:r w:rsidRPr="003104E9">
              <w:rPr>
                <w:rFonts w:ascii="Comic Sans MS" w:hAnsi="Comic Sans MS" w:cs="Calibri"/>
                <w:lang w:val="en-US"/>
              </w:rPr>
              <w:t>computing</w:t>
            </w:r>
            <w:r w:rsidRPr="003104E9">
              <w:rPr>
                <w:rFonts w:ascii="Comic Sans MS" w:hAnsi="Comic Sans MS" w:cs="Calibri"/>
              </w:rPr>
              <w:t>)» του ΕΠ. «Ψηφιακή Σύγκλιση» και υλοποιήθηκε σε συνεργασία του Τμήματος Πληροφορικής του Νοσοκομείου Άρτας, του Υπουργείου Υγείας και της ΕΔΕΤ Α.Ε.</w:t>
            </w:r>
          </w:p>
          <w:p w:rsidR="001A67D7" w:rsidRPr="009D6A12" w:rsidRDefault="001A67D7" w:rsidP="007846AF">
            <w:pPr>
              <w:spacing w:line="276" w:lineRule="auto"/>
              <w:ind w:firstLine="720"/>
              <w:jc w:val="both"/>
              <w:rPr>
                <w:rFonts w:ascii="Comic Sans MS" w:hAnsi="Comic Sans MS"/>
              </w:rPr>
            </w:pPr>
          </w:p>
        </w:tc>
      </w:tr>
    </w:tbl>
    <w:p w:rsidR="00681361" w:rsidRDefault="00681361" w:rsidP="000310B7">
      <w:pPr>
        <w:ind w:firstLine="720"/>
        <w:jc w:val="center"/>
        <w:rPr>
          <w:b/>
        </w:rPr>
      </w:pPr>
    </w:p>
    <w:tbl>
      <w:tblPr>
        <w:tblW w:w="5306" w:type="dxa"/>
        <w:tblInd w:w="3708" w:type="dxa"/>
        <w:tblLayout w:type="fixed"/>
        <w:tblLook w:val="0000"/>
      </w:tblPr>
      <w:tblGrid>
        <w:gridCol w:w="5306"/>
      </w:tblGrid>
      <w:tr w:rsidR="0037548E" w:rsidRPr="0037548E" w:rsidTr="00C53B53">
        <w:trPr>
          <w:cantSplit/>
        </w:trPr>
        <w:tc>
          <w:tcPr>
            <w:tcW w:w="5306" w:type="dxa"/>
          </w:tcPr>
          <w:p w:rsidR="0037548E" w:rsidRDefault="00D3084D" w:rsidP="00DD764E">
            <w:pPr>
              <w:jc w:val="center"/>
              <w:rPr>
                <w:rFonts w:ascii="Comic Sans MS" w:hAnsi="Comic Sans MS"/>
              </w:rPr>
            </w:pPr>
            <w:r>
              <w:rPr>
                <w:rFonts w:ascii="Comic Sans MS" w:hAnsi="Comic Sans MS"/>
              </w:rPr>
              <w:t>Ο ΔΙΟΙΚΗΤΗΣ ΤΟΥ ΝΟΣΟΚΟΜΕΙΟΥ</w:t>
            </w:r>
          </w:p>
          <w:p w:rsidR="00B419D4" w:rsidRPr="00B419D4" w:rsidRDefault="00B419D4" w:rsidP="00B419D4">
            <w:pPr>
              <w:spacing w:line="360" w:lineRule="auto"/>
              <w:jc w:val="center"/>
              <w:rPr>
                <w:rFonts w:ascii="Comic Sans MS" w:hAnsi="Comic Sans MS" w:cs="DejaVu Sans Condensed"/>
              </w:rPr>
            </w:pPr>
          </w:p>
          <w:p w:rsidR="00B419D4" w:rsidRPr="00B419D4" w:rsidRDefault="00B419D4" w:rsidP="00B419D4">
            <w:pPr>
              <w:spacing w:line="360" w:lineRule="auto"/>
              <w:jc w:val="center"/>
              <w:rPr>
                <w:rFonts w:ascii="Comic Sans MS" w:hAnsi="Comic Sans MS" w:cs="DejaVu Sans Condensed"/>
              </w:rPr>
            </w:pPr>
          </w:p>
          <w:p w:rsidR="00D3084D" w:rsidRPr="00681361" w:rsidRDefault="003104E9" w:rsidP="003104E9">
            <w:pPr>
              <w:jc w:val="center"/>
              <w:rPr>
                <w:rFonts w:ascii="Comic Sans MS" w:hAnsi="Comic Sans MS"/>
              </w:rPr>
            </w:pPr>
            <w:r>
              <w:rPr>
                <w:rFonts w:ascii="Comic Sans MS" w:hAnsi="Comic Sans MS" w:cs="DejaVu Sans Condensed"/>
              </w:rPr>
              <w:t>ΒΑΣΙΛΕΙΟΣ ΜΠΑΛΑΣΚΑΣ</w:t>
            </w:r>
          </w:p>
        </w:tc>
      </w:tr>
    </w:tbl>
    <w:p w:rsidR="00DB60E8" w:rsidRDefault="00DB60E8" w:rsidP="00C53B53"/>
    <w:sectPr w:rsidR="00DB60E8" w:rsidSect="00681361">
      <w:pgSz w:w="11906" w:h="16838"/>
      <w:pgMar w:top="630" w:right="1800" w:bottom="10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Condensed">
    <w:panose1 w:val="020B0606030804020204"/>
    <w:charset w:val="A1"/>
    <w:family w:val="swiss"/>
    <w:pitch w:val="variable"/>
    <w:sig w:usb0="E7000EFF" w:usb1="5200F5FF" w:usb2="0A042021" w:usb3="00000000" w:csb0="000001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10B7"/>
    <w:rsid w:val="000310B7"/>
    <w:rsid w:val="00050BCC"/>
    <w:rsid w:val="001A67D7"/>
    <w:rsid w:val="003104E9"/>
    <w:rsid w:val="0037548E"/>
    <w:rsid w:val="004F4700"/>
    <w:rsid w:val="006023C9"/>
    <w:rsid w:val="00624AD0"/>
    <w:rsid w:val="00681361"/>
    <w:rsid w:val="006F1452"/>
    <w:rsid w:val="007533DF"/>
    <w:rsid w:val="007846AF"/>
    <w:rsid w:val="007D29D6"/>
    <w:rsid w:val="009805AF"/>
    <w:rsid w:val="00A46DD4"/>
    <w:rsid w:val="00AA2DB8"/>
    <w:rsid w:val="00AD5AD2"/>
    <w:rsid w:val="00B419D4"/>
    <w:rsid w:val="00C53B53"/>
    <w:rsid w:val="00CB13E1"/>
    <w:rsid w:val="00CF2D9F"/>
    <w:rsid w:val="00D3084D"/>
    <w:rsid w:val="00D9458F"/>
    <w:rsid w:val="00DB5788"/>
    <w:rsid w:val="00DB60E8"/>
    <w:rsid w:val="00EA74F3"/>
    <w:rsid w:val="00FA22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B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8671515663">
    <w:name w:val="yiv8671515663"/>
    <w:basedOn w:val="a0"/>
    <w:rsid w:val="00B419D4"/>
  </w:style>
  <w:style w:type="character" w:customStyle="1" w:styleId="apple-converted-space">
    <w:name w:val="apple-converted-space"/>
    <w:basedOn w:val="a0"/>
    <w:rsid w:val="00B419D4"/>
  </w:style>
</w:styles>
</file>

<file path=word/webSettings.xml><?xml version="1.0" encoding="utf-8"?>
<w:webSettings xmlns:r="http://schemas.openxmlformats.org/officeDocument/2006/relationships" xmlns:w="http://schemas.openxmlformats.org/wordprocessingml/2006/main">
  <w:divs>
    <w:div w:id="684672469">
      <w:bodyDiv w:val="1"/>
      <w:marLeft w:val="0"/>
      <w:marRight w:val="0"/>
      <w:marTop w:val="0"/>
      <w:marBottom w:val="0"/>
      <w:divBdr>
        <w:top w:val="none" w:sz="0" w:space="0" w:color="auto"/>
        <w:left w:val="none" w:sz="0" w:space="0" w:color="auto"/>
        <w:bottom w:val="none" w:sz="0" w:space="0" w:color="auto"/>
        <w:right w:val="none" w:sz="0" w:space="0" w:color="auto"/>
      </w:divBdr>
      <w:divsChild>
        <w:div w:id="683168056">
          <w:marLeft w:val="0"/>
          <w:marRight w:val="0"/>
          <w:marTop w:val="0"/>
          <w:marBottom w:val="0"/>
          <w:divBdr>
            <w:top w:val="none" w:sz="0" w:space="0" w:color="auto"/>
            <w:left w:val="none" w:sz="0" w:space="0" w:color="auto"/>
            <w:bottom w:val="none" w:sz="0" w:space="0" w:color="auto"/>
            <w:right w:val="none" w:sz="0" w:space="0" w:color="auto"/>
          </w:divBdr>
        </w:div>
        <w:div w:id="2130120100">
          <w:marLeft w:val="0"/>
          <w:marRight w:val="0"/>
          <w:marTop w:val="0"/>
          <w:marBottom w:val="0"/>
          <w:divBdr>
            <w:top w:val="none" w:sz="0" w:space="0" w:color="auto"/>
            <w:left w:val="none" w:sz="0" w:space="0" w:color="auto"/>
            <w:bottom w:val="none" w:sz="0" w:space="0" w:color="auto"/>
            <w:right w:val="none" w:sz="0" w:space="0" w:color="auto"/>
          </w:divBdr>
        </w:div>
        <w:div w:id="1187013666">
          <w:marLeft w:val="0"/>
          <w:marRight w:val="0"/>
          <w:marTop w:val="0"/>
          <w:marBottom w:val="0"/>
          <w:divBdr>
            <w:top w:val="none" w:sz="0" w:space="0" w:color="auto"/>
            <w:left w:val="none" w:sz="0" w:space="0" w:color="auto"/>
            <w:bottom w:val="none" w:sz="0" w:space="0" w:color="auto"/>
            <w:right w:val="none" w:sz="0" w:space="0" w:color="auto"/>
          </w:divBdr>
        </w:div>
        <w:div w:id="31344953">
          <w:marLeft w:val="0"/>
          <w:marRight w:val="0"/>
          <w:marTop w:val="0"/>
          <w:marBottom w:val="0"/>
          <w:divBdr>
            <w:top w:val="none" w:sz="0" w:space="0" w:color="auto"/>
            <w:left w:val="none" w:sz="0" w:space="0" w:color="auto"/>
            <w:bottom w:val="none" w:sz="0" w:space="0" w:color="auto"/>
            <w:right w:val="none" w:sz="0" w:space="0" w:color="auto"/>
          </w:divBdr>
        </w:div>
        <w:div w:id="739715950">
          <w:marLeft w:val="0"/>
          <w:marRight w:val="0"/>
          <w:marTop w:val="0"/>
          <w:marBottom w:val="0"/>
          <w:divBdr>
            <w:top w:val="none" w:sz="0" w:space="0" w:color="auto"/>
            <w:left w:val="none" w:sz="0" w:space="0" w:color="auto"/>
            <w:bottom w:val="none" w:sz="0" w:space="0" w:color="auto"/>
            <w:right w:val="none" w:sz="0" w:space="0" w:color="auto"/>
          </w:divBdr>
        </w:div>
        <w:div w:id="653609741">
          <w:marLeft w:val="0"/>
          <w:marRight w:val="0"/>
          <w:marTop w:val="0"/>
          <w:marBottom w:val="0"/>
          <w:divBdr>
            <w:top w:val="none" w:sz="0" w:space="0" w:color="auto"/>
            <w:left w:val="none" w:sz="0" w:space="0" w:color="auto"/>
            <w:bottom w:val="none" w:sz="0" w:space="0" w:color="auto"/>
            <w:right w:val="none" w:sz="0" w:space="0" w:color="auto"/>
          </w:divBdr>
        </w:div>
        <w:div w:id="1635065834">
          <w:marLeft w:val="0"/>
          <w:marRight w:val="0"/>
          <w:marTop w:val="0"/>
          <w:marBottom w:val="0"/>
          <w:divBdr>
            <w:top w:val="none" w:sz="0" w:space="0" w:color="auto"/>
            <w:left w:val="none" w:sz="0" w:space="0" w:color="auto"/>
            <w:bottom w:val="none" w:sz="0" w:space="0" w:color="auto"/>
            <w:right w:val="none" w:sz="0" w:space="0" w:color="auto"/>
          </w:divBdr>
        </w:div>
        <w:div w:id="2018995857">
          <w:marLeft w:val="0"/>
          <w:marRight w:val="0"/>
          <w:marTop w:val="0"/>
          <w:marBottom w:val="0"/>
          <w:divBdr>
            <w:top w:val="none" w:sz="0" w:space="0" w:color="auto"/>
            <w:left w:val="none" w:sz="0" w:space="0" w:color="auto"/>
            <w:bottom w:val="none" w:sz="0" w:space="0" w:color="auto"/>
            <w:right w:val="none" w:sz="0" w:space="0" w:color="auto"/>
          </w:divBdr>
        </w:div>
        <w:div w:id="1770739427">
          <w:marLeft w:val="0"/>
          <w:marRight w:val="0"/>
          <w:marTop w:val="0"/>
          <w:marBottom w:val="0"/>
          <w:divBdr>
            <w:top w:val="none" w:sz="0" w:space="0" w:color="auto"/>
            <w:left w:val="none" w:sz="0" w:space="0" w:color="auto"/>
            <w:bottom w:val="none" w:sz="0" w:space="0" w:color="auto"/>
            <w:right w:val="none" w:sz="0" w:space="0" w:color="auto"/>
          </w:divBdr>
        </w:div>
        <w:div w:id="1637221984">
          <w:marLeft w:val="0"/>
          <w:marRight w:val="0"/>
          <w:marTop w:val="0"/>
          <w:marBottom w:val="0"/>
          <w:divBdr>
            <w:top w:val="none" w:sz="0" w:space="0" w:color="auto"/>
            <w:left w:val="none" w:sz="0" w:space="0" w:color="auto"/>
            <w:bottom w:val="none" w:sz="0" w:space="0" w:color="auto"/>
            <w:right w:val="none" w:sz="0" w:space="0" w:color="auto"/>
          </w:divBdr>
        </w:div>
      </w:divsChild>
    </w:div>
    <w:div w:id="1059936955">
      <w:bodyDiv w:val="1"/>
      <w:marLeft w:val="0"/>
      <w:marRight w:val="0"/>
      <w:marTop w:val="0"/>
      <w:marBottom w:val="0"/>
      <w:divBdr>
        <w:top w:val="none" w:sz="0" w:space="0" w:color="auto"/>
        <w:left w:val="none" w:sz="0" w:space="0" w:color="auto"/>
        <w:bottom w:val="none" w:sz="0" w:space="0" w:color="auto"/>
        <w:right w:val="none" w:sz="0" w:space="0" w:color="auto"/>
      </w:divBdr>
    </w:div>
    <w:div w:id="20866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864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ΚΑΚΑΒΑ ΗΛΙΑΝΑ</dc:creator>
  <cp:lastModifiedBy>KakavaI</cp:lastModifiedBy>
  <cp:revision>2</cp:revision>
  <cp:lastPrinted>2016-03-04T06:42:00Z</cp:lastPrinted>
  <dcterms:created xsi:type="dcterms:W3CDTF">2016-08-24T12:47:00Z</dcterms:created>
  <dcterms:modified xsi:type="dcterms:W3CDTF">2016-08-24T12:47:00Z</dcterms:modified>
</cp:coreProperties>
</file>